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DC138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367B078A" wp14:editId="28DD082F">
            <wp:simplePos x="0" y="0"/>
            <wp:positionH relativeFrom="column">
              <wp:posOffset>4131310</wp:posOffset>
            </wp:positionH>
            <wp:positionV relativeFrom="paragraph">
              <wp:posOffset>-6985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9E28FE" w:rsidRDefault="009E28FE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</w:p>
    <w:p w:rsidR="00237426" w:rsidRPr="00D74F4D" w:rsidRDefault="001B0CDF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  <w:r>
        <w:rPr>
          <w:rFonts w:ascii="Arial" w:hAnsi="Arial" w:cs="Arial"/>
          <w:b/>
          <w:color w:val="C00000"/>
          <w:sz w:val="28"/>
          <w:szCs w:val="38"/>
        </w:rPr>
        <w:t>БОЛЬШОЕ ПУТЕШЕСТВИЕ ПО ДАГЕСТАНУ</w:t>
      </w:r>
    </w:p>
    <w:p w:rsidR="000638B7" w:rsidRPr="001A278C" w:rsidRDefault="00E71B5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1B0CDF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5 дней</w:t>
      </w:r>
    </w:p>
    <w:p w:rsidR="00F75603" w:rsidRDefault="00F75603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 xml:space="preserve">Заезды </w:t>
      </w:r>
      <w:r w:rsidR="00146FA9">
        <w:rPr>
          <w:rFonts w:ascii="Arial" w:hAnsi="Arial" w:cs="Arial"/>
          <w:b/>
          <w:color w:val="0F243E" w:themeColor="text2" w:themeShade="80"/>
        </w:rPr>
        <w:t>2025</w:t>
      </w:r>
      <w:r>
        <w:rPr>
          <w:rFonts w:ascii="Arial" w:hAnsi="Arial" w:cs="Arial"/>
          <w:b/>
          <w:color w:val="0F243E" w:themeColor="text2" w:themeShade="80"/>
        </w:rPr>
        <w:t xml:space="preserve"> </w:t>
      </w:r>
      <w:r w:rsidRPr="00F75603">
        <w:rPr>
          <w:rFonts w:ascii="Arial" w:hAnsi="Arial" w:cs="Arial"/>
          <w:b/>
          <w:color w:val="0F243E" w:themeColor="text2" w:themeShade="80"/>
        </w:rPr>
        <w:t>по понедельникам</w:t>
      </w:r>
    </w:p>
    <w:p w:rsidR="00F75603" w:rsidRPr="00F75603" w:rsidRDefault="00F75603" w:rsidP="00F7560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ab/>
      </w: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107EDD" w:rsidTr="0050782E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107EDD" w:rsidRDefault="00B3710F" w:rsidP="00CB6BEA">
            <w:pPr>
              <w:jc w:val="right"/>
              <w:rPr>
                <w:rFonts w:ascii="Arial" w:hAnsi="Arial" w:cs="Arial"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="00CB6BEA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A0CE1" w:rsidRDefault="007A0CE1" w:rsidP="00CB6BEA">
            <w:pPr>
              <w:rPr>
                <w:rFonts w:ascii="Arial" w:hAnsi="Arial" w:cs="Arial"/>
                <w:b/>
                <w:sz w:val="18"/>
                <w:szCs w:val="19"/>
              </w:rPr>
            </w:pPr>
            <w:proofErr w:type="spellStart"/>
            <w:r w:rsidRPr="007A0CE1">
              <w:rPr>
                <w:rFonts w:ascii="Arial" w:hAnsi="Arial" w:cs="Arial"/>
                <w:b/>
                <w:sz w:val="18"/>
                <w:szCs w:val="19"/>
              </w:rPr>
              <w:t>Сулакский</w:t>
            </w:r>
            <w:proofErr w:type="spellEnd"/>
            <w:r w:rsidRPr="007A0CE1">
              <w:rPr>
                <w:rFonts w:ascii="Arial" w:hAnsi="Arial" w:cs="Arial"/>
                <w:b/>
                <w:sz w:val="18"/>
                <w:szCs w:val="19"/>
              </w:rPr>
              <w:t xml:space="preserve"> каньон</w:t>
            </w:r>
          </w:p>
        </w:tc>
      </w:tr>
      <w:tr w:rsidR="00040A29" w:rsidRPr="00107EDD" w:rsidTr="0050782E">
        <w:trPr>
          <w:trHeight w:val="283"/>
        </w:trPr>
        <w:tc>
          <w:tcPr>
            <w:tcW w:w="1053" w:type="dxa"/>
          </w:tcPr>
          <w:p w:rsidR="004B3CD9" w:rsidRPr="00107EDD" w:rsidRDefault="004B3CD9" w:rsidP="003E557A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36" w:type="dxa"/>
          </w:tcPr>
          <w:p w:rsidR="004B3CD9" w:rsidRPr="00107EDD" w:rsidRDefault="004B3CD9" w:rsidP="00CE04A0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>Сбор группы в аэропорту г. Махачкала. Рекомендуемое время прилета — до 12:00.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>Групповые трансферы: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>— аэропорт «</w:t>
            </w:r>
            <w:proofErr w:type="spellStart"/>
            <w:r w:rsidRPr="001B0CDF">
              <w:rPr>
                <w:rFonts w:ascii="Arial" w:hAnsi="Arial" w:cs="Arial"/>
                <w:sz w:val="18"/>
                <w:szCs w:val="18"/>
              </w:rPr>
              <w:t>Уйташ</w:t>
            </w:r>
            <w:proofErr w:type="spellEnd"/>
            <w:r w:rsidRPr="001B0CDF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gramStart"/>
            <w:r w:rsidRPr="001B0CDF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1B0CDF">
              <w:rPr>
                <w:rFonts w:ascii="Arial" w:hAnsi="Arial" w:cs="Arial"/>
                <w:sz w:val="18"/>
                <w:szCs w:val="18"/>
              </w:rPr>
              <w:t>/д вокзал, г. Махачкала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 xml:space="preserve">Наше путешествие начнется со знакомства с </w:t>
            </w:r>
            <w:proofErr w:type="spellStart"/>
            <w:r w:rsidRPr="005F2997">
              <w:rPr>
                <w:rFonts w:ascii="Arial" w:hAnsi="Arial" w:cs="Arial"/>
                <w:b/>
                <w:sz w:val="18"/>
                <w:szCs w:val="18"/>
              </w:rPr>
              <w:t>Сулакским</w:t>
            </w:r>
            <w:proofErr w:type="spellEnd"/>
            <w:r w:rsidRPr="005F2997">
              <w:rPr>
                <w:rFonts w:ascii="Arial" w:hAnsi="Arial" w:cs="Arial"/>
                <w:b/>
                <w:sz w:val="18"/>
                <w:szCs w:val="18"/>
              </w:rPr>
              <w:t xml:space="preserve"> каньоном</w:t>
            </w:r>
            <w:r w:rsidRPr="001B0CDF">
              <w:rPr>
                <w:rFonts w:ascii="Arial" w:hAnsi="Arial" w:cs="Arial"/>
                <w:sz w:val="18"/>
                <w:szCs w:val="18"/>
              </w:rPr>
              <w:t xml:space="preserve">  — визитной карточкой Дагестана.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>Яркие эмоции вам обеспечит катание на скоростном катере по крупнейшему водохранилищу Северного Кавказа за дополнительную плату (от 300).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 xml:space="preserve">Знаменитая зелёная ленточка </w:t>
            </w:r>
            <w:proofErr w:type="spellStart"/>
            <w:r w:rsidRPr="001B0CDF">
              <w:rPr>
                <w:rFonts w:ascii="Arial" w:hAnsi="Arial" w:cs="Arial"/>
                <w:sz w:val="18"/>
                <w:szCs w:val="18"/>
              </w:rPr>
              <w:t>Сулакского</w:t>
            </w:r>
            <w:proofErr w:type="spellEnd"/>
            <w:r w:rsidRPr="001B0CDF">
              <w:rPr>
                <w:rFonts w:ascii="Arial" w:hAnsi="Arial" w:cs="Arial"/>
                <w:sz w:val="18"/>
                <w:szCs w:val="18"/>
              </w:rPr>
              <w:t xml:space="preserve"> каньона, извиваясь между тесных скал, сверкая на </w:t>
            </w:r>
            <w:proofErr w:type="gramStart"/>
            <w:r w:rsidRPr="001B0CDF">
              <w:rPr>
                <w:rFonts w:ascii="Arial" w:hAnsi="Arial" w:cs="Arial"/>
                <w:sz w:val="18"/>
                <w:szCs w:val="18"/>
              </w:rPr>
              <w:t>солнце</w:t>
            </w:r>
            <w:proofErr w:type="gramEnd"/>
            <w:r w:rsidRPr="001B0CDF">
              <w:rPr>
                <w:rFonts w:ascii="Arial" w:hAnsi="Arial" w:cs="Arial"/>
                <w:sz w:val="18"/>
                <w:szCs w:val="18"/>
              </w:rPr>
              <w:t xml:space="preserve"> несет свои воды от плотины </w:t>
            </w:r>
            <w:proofErr w:type="spellStart"/>
            <w:r w:rsidRPr="005F2997">
              <w:rPr>
                <w:rFonts w:ascii="Arial" w:hAnsi="Arial" w:cs="Arial"/>
                <w:b/>
                <w:sz w:val="18"/>
                <w:szCs w:val="18"/>
              </w:rPr>
              <w:t>Чиркейской</w:t>
            </w:r>
            <w:proofErr w:type="spellEnd"/>
            <w:r w:rsidRPr="005F2997">
              <w:rPr>
                <w:rFonts w:ascii="Arial" w:hAnsi="Arial" w:cs="Arial"/>
                <w:b/>
                <w:sz w:val="18"/>
                <w:szCs w:val="18"/>
              </w:rPr>
              <w:t xml:space="preserve"> ГЭС до </w:t>
            </w:r>
            <w:proofErr w:type="spellStart"/>
            <w:r w:rsidRPr="005F2997">
              <w:rPr>
                <w:rFonts w:ascii="Arial" w:hAnsi="Arial" w:cs="Arial"/>
                <w:b/>
                <w:sz w:val="18"/>
                <w:szCs w:val="18"/>
              </w:rPr>
              <w:t>Миатлинской</w:t>
            </w:r>
            <w:proofErr w:type="spellEnd"/>
            <w:r w:rsidRPr="005F2997">
              <w:rPr>
                <w:rFonts w:ascii="Arial" w:hAnsi="Arial" w:cs="Arial"/>
                <w:b/>
                <w:sz w:val="18"/>
                <w:szCs w:val="18"/>
              </w:rPr>
              <w:t xml:space="preserve"> плотины.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 xml:space="preserve">С обзорной площадки </w:t>
            </w:r>
            <w:r w:rsidRPr="005F2997">
              <w:rPr>
                <w:rFonts w:ascii="Arial" w:hAnsi="Arial" w:cs="Arial"/>
                <w:b/>
                <w:sz w:val="18"/>
                <w:szCs w:val="18"/>
              </w:rPr>
              <w:t>поселка Дубки</w:t>
            </w:r>
            <w:r w:rsidRPr="001B0CDF">
              <w:rPr>
                <w:rFonts w:ascii="Arial" w:hAnsi="Arial" w:cs="Arial"/>
                <w:sz w:val="18"/>
                <w:szCs w:val="18"/>
              </w:rPr>
              <w:t xml:space="preserve"> вам откроется вид на его самые эффектные изгибы.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>На обед будет подана свежевыловленная зажаренная на углях до хрустящей корочки форель. (Возможна замена главного блюда по запросу).</w:t>
            </w:r>
          </w:p>
          <w:p w:rsidR="001B0CDF" w:rsidRPr="001B0CDF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 xml:space="preserve">Побываем в одном из самых интересных мест в Дагестане – </w:t>
            </w:r>
            <w:r w:rsidRPr="005F2997">
              <w:rPr>
                <w:rFonts w:ascii="Arial" w:hAnsi="Arial" w:cs="Arial"/>
                <w:b/>
                <w:sz w:val="18"/>
                <w:szCs w:val="18"/>
              </w:rPr>
              <w:t>комплексе пещер «</w:t>
            </w:r>
            <w:proofErr w:type="spellStart"/>
            <w:r w:rsidRPr="005F2997">
              <w:rPr>
                <w:rFonts w:ascii="Arial" w:hAnsi="Arial" w:cs="Arial"/>
                <w:b/>
                <w:sz w:val="18"/>
                <w:szCs w:val="18"/>
              </w:rPr>
              <w:t>Нохъо</w:t>
            </w:r>
            <w:proofErr w:type="spellEnd"/>
            <w:r w:rsidRPr="005F2997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1B0CDF">
              <w:rPr>
                <w:rFonts w:ascii="Arial" w:hAnsi="Arial" w:cs="Arial"/>
                <w:sz w:val="18"/>
                <w:szCs w:val="18"/>
              </w:rPr>
              <w:t xml:space="preserve"> (за дополнительную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      </w:r>
            <w:proofErr w:type="spellStart"/>
            <w:r w:rsidRPr="001B0CDF">
              <w:rPr>
                <w:rFonts w:ascii="Arial" w:hAnsi="Arial" w:cs="Arial"/>
                <w:sz w:val="18"/>
                <w:szCs w:val="18"/>
              </w:rPr>
              <w:t>тарзанки</w:t>
            </w:r>
            <w:proofErr w:type="spellEnd"/>
            <w:r w:rsidRPr="001B0CDF">
              <w:rPr>
                <w:rFonts w:ascii="Arial" w:hAnsi="Arial" w:cs="Arial"/>
                <w:sz w:val="18"/>
                <w:szCs w:val="18"/>
              </w:rPr>
              <w:t xml:space="preserve"> за дополнительную плату.</w:t>
            </w:r>
          </w:p>
          <w:p w:rsidR="005F2997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 xml:space="preserve">Переезд в гостевой дом для заселения. </w:t>
            </w:r>
          </w:p>
          <w:p w:rsidR="004B3CD9" w:rsidRPr="00C55688" w:rsidRDefault="001B0CDF" w:rsidP="001B0CDF">
            <w:pPr>
              <w:rPr>
                <w:rFonts w:ascii="Arial" w:hAnsi="Arial" w:cs="Arial"/>
                <w:sz w:val="18"/>
                <w:szCs w:val="18"/>
              </w:rPr>
            </w:pPr>
            <w:r w:rsidRPr="001B0CDF">
              <w:rPr>
                <w:rFonts w:ascii="Arial" w:hAnsi="Arial" w:cs="Arial"/>
                <w:sz w:val="18"/>
                <w:szCs w:val="18"/>
              </w:rPr>
              <w:t xml:space="preserve">Проехав через самый длинный автодорожный тоннель России, длиной 4304 м, вы окажетесь в самом сердце Дагестана. По пути вас ждут строгие вершины скалистых гор, </w:t>
            </w:r>
            <w:proofErr w:type="spellStart"/>
            <w:r w:rsidRPr="001B0CDF">
              <w:rPr>
                <w:rFonts w:ascii="Arial" w:hAnsi="Arial" w:cs="Arial"/>
                <w:sz w:val="18"/>
                <w:szCs w:val="18"/>
              </w:rPr>
              <w:t>Гимринская</w:t>
            </w:r>
            <w:proofErr w:type="spellEnd"/>
            <w:r w:rsidRPr="001B0CDF">
              <w:rPr>
                <w:rFonts w:ascii="Arial" w:hAnsi="Arial" w:cs="Arial"/>
                <w:sz w:val="18"/>
                <w:szCs w:val="18"/>
              </w:rPr>
              <w:t xml:space="preserve"> башня, где пал в битве первый имам Дагестана и изумрудные воды </w:t>
            </w:r>
            <w:proofErr w:type="spellStart"/>
            <w:r w:rsidRPr="005F2997">
              <w:rPr>
                <w:rFonts w:ascii="Arial" w:hAnsi="Arial" w:cs="Arial"/>
                <w:b/>
                <w:sz w:val="18"/>
                <w:szCs w:val="18"/>
              </w:rPr>
              <w:t>Ирганайского</w:t>
            </w:r>
            <w:proofErr w:type="spellEnd"/>
            <w:r w:rsidRPr="005F2997">
              <w:rPr>
                <w:rFonts w:ascii="Arial" w:hAnsi="Arial" w:cs="Arial"/>
                <w:b/>
                <w:sz w:val="18"/>
                <w:szCs w:val="18"/>
              </w:rPr>
              <w:t xml:space="preserve"> водохранилища.</w:t>
            </w:r>
          </w:p>
        </w:tc>
      </w:tr>
      <w:tr w:rsidR="005D7FB0" w:rsidRPr="00107EDD" w:rsidTr="0050782E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107EDD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2</w:t>
            </w:r>
            <w:r w:rsidR="005D7FB0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7A0CE1" w:rsidRDefault="007A0CE1" w:rsidP="00040A29">
            <w:pPr>
              <w:rPr>
                <w:rFonts w:ascii="Arial" w:hAnsi="Arial" w:cs="Arial"/>
                <w:b/>
                <w:sz w:val="18"/>
                <w:szCs w:val="19"/>
              </w:rPr>
            </w:pPr>
            <w:r w:rsidRPr="007A0CE1">
              <w:rPr>
                <w:rFonts w:ascii="Arial" w:hAnsi="Arial" w:cs="Arial"/>
                <w:b/>
                <w:sz w:val="18"/>
                <w:szCs w:val="19"/>
              </w:rPr>
              <w:t>Хунзах-</w:t>
            </w:r>
            <w:proofErr w:type="spellStart"/>
            <w:r w:rsidRPr="007A0CE1">
              <w:rPr>
                <w:rFonts w:ascii="Arial" w:hAnsi="Arial" w:cs="Arial"/>
                <w:b/>
                <w:sz w:val="18"/>
                <w:szCs w:val="19"/>
              </w:rPr>
              <w:t>Матлас</w:t>
            </w:r>
            <w:proofErr w:type="spellEnd"/>
          </w:p>
        </w:tc>
      </w:tr>
      <w:tr w:rsidR="005D7FB0" w:rsidRPr="00107EDD" w:rsidTr="0050782E">
        <w:trPr>
          <w:trHeight w:val="303"/>
        </w:trPr>
        <w:tc>
          <w:tcPr>
            <w:tcW w:w="1053" w:type="dxa"/>
          </w:tcPr>
          <w:p w:rsidR="005D7FB0" w:rsidRPr="00107EDD" w:rsidRDefault="005D7FB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5D7FB0" w:rsidRPr="00107EDD" w:rsidRDefault="005D7FB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>Завтрак в гостевом доме.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>Дагестан переводится как «страна гор», и второй день нашей программы откроет для вас потаённые уголки нагорной части республики.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CE1">
              <w:rPr>
                <w:rFonts w:ascii="Arial" w:hAnsi="Arial" w:cs="Arial"/>
                <w:b/>
                <w:sz w:val="18"/>
                <w:szCs w:val="18"/>
              </w:rPr>
              <w:t>Хунзахский</w:t>
            </w:r>
            <w:proofErr w:type="spellEnd"/>
            <w:r w:rsidRPr="007A0CE1">
              <w:rPr>
                <w:rFonts w:ascii="Arial" w:hAnsi="Arial" w:cs="Arial"/>
                <w:b/>
                <w:sz w:val="18"/>
                <w:szCs w:val="18"/>
              </w:rPr>
              <w:t xml:space="preserve"> район</w:t>
            </w:r>
            <w:r w:rsidRPr="007A0CE1">
              <w:rPr>
                <w:rFonts w:ascii="Arial" w:hAnsi="Arial" w:cs="Arial"/>
                <w:sz w:val="18"/>
                <w:szCs w:val="18"/>
              </w:rPr>
              <w:t xml:space="preserve"> – место рождения Хаджи-Мурата — героя повести </w:t>
            </w:r>
            <w:proofErr w:type="spellStart"/>
            <w:r w:rsidRPr="007A0CE1">
              <w:rPr>
                <w:rFonts w:ascii="Arial" w:hAnsi="Arial" w:cs="Arial"/>
                <w:sz w:val="18"/>
                <w:szCs w:val="18"/>
              </w:rPr>
              <w:t>Л.Н.Толстого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. Памятник обоим установлен в живописном месте под названием </w:t>
            </w:r>
            <w:proofErr w:type="spellStart"/>
            <w:r w:rsidRPr="007A0CE1">
              <w:rPr>
                <w:rFonts w:ascii="Arial" w:hAnsi="Arial" w:cs="Arial"/>
                <w:b/>
                <w:sz w:val="18"/>
                <w:szCs w:val="18"/>
              </w:rPr>
              <w:t>Матлас</w:t>
            </w:r>
            <w:proofErr w:type="spellEnd"/>
            <w:r w:rsidRPr="007A0CE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7A0CE1">
              <w:rPr>
                <w:rFonts w:ascii="Arial" w:hAnsi="Arial" w:cs="Arial"/>
                <w:sz w:val="18"/>
                <w:szCs w:val="18"/>
              </w:rPr>
              <w:t>Здесь с высоты 1700 м открывается дивный вид на долину, испещренную небольшими горными аулами, рядом с которыми мирно пасутся барашки.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>Вдохновившись видами, вы отправитесь на обед, где будут представлены блюда традиционной аварской кухни.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CE1">
              <w:rPr>
                <w:rFonts w:ascii="Arial" w:hAnsi="Arial" w:cs="Arial"/>
                <w:sz w:val="18"/>
                <w:szCs w:val="18"/>
              </w:rPr>
              <w:t>Хунзахское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 высокогорное плато — самое обширное в Дагестане. Это родина великих воинов и поэтов.</w:t>
            </w:r>
          </w:p>
          <w:p w:rsidR="007A0CE1" w:rsidRPr="007A0CE1" w:rsidRDefault="007A0CE1" w:rsidP="007A0C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0CE1">
              <w:rPr>
                <w:rFonts w:ascii="Arial" w:hAnsi="Arial" w:cs="Arial"/>
                <w:sz w:val="18"/>
                <w:szCs w:val="18"/>
              </w:rPr>
              <w:t>Цолотлинский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 каньон, расположенный у подножия крепости 19 века, впечатляет размахом. Вы прогуляетесь по самому краю, под шум срывающихся на дно каньона рек </w:t>
            </w:r>
            <w:proofErr w:type="spellStart"/>
            <w:r w:rsidRPr="007A0CE1">
              <w:rPr>
                <w:rFonts w:ascii="Arial" w:hAnsi="Arial" w:cs="Arial"/>
                <w:b/>
                <w:sz w:val="18"/>
                <w:szCs w:val="18"/>
              </w:rPr>
              <w:t>Тобот</w:t>
            </w:r>
            <w:proofErr w:type="spellEnd"/>
            <w:r w:rsidRPr="007A0CE1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7A0CE1">
              <w:rPr>
                <w:rFonts w:ascii="Arial" w:hAnsi="Arial" w:cs="Arial"/>
                <w:b/>
                <w:sz w:val="18"/>
                <w:szCs w:val="18"/>
              </w:rPr>
              <w:t>Итлятляр</w:t>
            </w:r>
            <w:proofErr w:type="spellEnd"/>
            <w:r w:rsidRPr="007A0C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D7FB0" w:rsidRPr="004F6157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>Размещение в гостевом доме.</w:t>
            </w:r>
          </w:p>
        </w:tc>
      </w:tr>
      <w:tr w:rsidR="00603852" w:rsidRPr="00107EDD" w:rsidTr="0050782E">
        <w:trPr>
          <w:trHeight w:val="355"/>
        </w:trPr>
        <w:tc>
          <w:tcPr>
            <w:tcW w:w="1053" w:type="dxa"/>
            <w:shd w:val="clear" w:color="auto" w:fill="DBE5F1" w:themeFill="accent1" w:themeFillTint="33"/>
          </w:tcPr>
          <w:p w:rsidR="00603852" w:rsidRPr="00107EDD" w:rsidRDefault="00603852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3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603852" w:rsidRPr="00107EDD" w:rsidRDefault="007A0CE1" w:rsidP="009A455B">
            <w:pPr>
              <w:rPr>
                <w:rFonts w:ascii="Arial" w:hAnsi="Arial" w:cs="Arial"/>
                <w:b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9"/>
              </w:rPr>
              <w:t>Гамсутль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>-Гуниб</w:t>
            </w:r>
          </w:p>
        </w:tc>
      </w:tr>
      <w:tr w:rsidR="00247460" w:rsidRPr="00107EDD" w:rsidTr="0050782E">
        <w:trPr>
          <w:trHeight w:val="1090"/>
        </w:trPr>
        <w:tc>
          <w:tcPr>
            <w:tcW w:w="1053" w:type="dxa"/>
          </w:tcPr>
          <w:p w:rsidR="00247460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247460" w:rsidRPr="00107EDD" w:rsidRDefault="0024746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>Завтрак. Освобождение номеров.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>Сегодня мы продолжим исследовать горный Дагестан и познакомимся с традициями аварского народа.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CE1">
              <w:rPr>
                <w:rFonts w:ascii="Arial" w:hAnsi="Arial" w:cs="Arial"/>
                <w:b/>
                <w:sz w:val="18"/>
                <w:szCs w:val="18"/>
              </w:rPr>
              <w:t>Гамсутль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 — знаменитый заброшенный аул Дагестана, расположенный на высоте 1500 метров над уровнем моря. </w:t>
            </w:r>
            <w:proofErr w:type="spellStart"/>
            <w:r w:rsidRPr="007A0CE1">
              <w:rPr>
                <w:rFonts w:ascii="Arial" w:hAnsi="Arial" w:cs="Arial"/>
                <w:sz w:val="18"/>
                <w:szCs w:val="18"/>
              </w:rPr>
              <w:t>Гамсутль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 полон легенд и небылиц, а среди скопления опустевших домов «дагестанского Мачу-Пикчу» гуляют лишь ветер, да забредающие сюда отважные туристы. Скалистые горы, рукотворные террасы и традиционная архитектура села погрузит нас в атмосферу уклада жизни горцев.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 xml:space="preserve">На обеде вас ждут уже знакомые национальные блюда аварцев: </w:t>
            </w:r>
            <w:proofErr w:type="spellStart"/>
            <w:r w:rsidRPr="007A0CE1">
              <w:rPr>
                <w:rFonts w:ascii="Arial" w:hAnsi="Arial" w:cs="Arial"/>
                <w:sz w:val="18"/>
                <w:szCs w:val="18"/>
              </w:rPr>
              <w:t>хинкал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0CE1">
              <w:rPr>
                <w:rFonts w:ascii="Arial" w:hAnsi="Arial" w:cs="Arial"/>
                <w:sz w:val="18"/>
                <w:szCs w:val="18"/>
              </w:rPr>
              <w:t>ботишал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 и абрикосовая каша.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 xml:space="preserve">Далее мы посетим село </w:t>
            </w:r>
            <w:r w:rsidRPr="007A0CE1">
              <w:rPr>
                <w:rFonts w:ascii="Arial" w:hAnsi="Arial" w:cs="Arial"/>
                <w:b/>
                <w:sz w:val="18"/>
                <w:szCs w:val="18"/>
              </w:rPr>
              <w:t>Гуниб</w:t>
            </w:r>
            <w:r w:rsidRPr="007A0CE1">
              <w:rPr>
                <w:rFonts w:ascii="Arial" w:hAnsi="Arial" w:cs="Arial"/>
                <w:sz w:val="18"/>
                <w:szCs w:val="18"/>
              </w:rPr>
              <w:t xml:space="preserve">, прошлое которого неразрывно </w:t>
            </w:r>
            <w:proofErr w:type="gramStart"/>
            <w:r w:rsidRPr="007A0CE1">
              <w:rPr>
                <w:rFonts w:ascii="Arial" w:hAnsi="Arial" w:cs="Arial"/>
                <w:sz w:val="18"/>
                <w:szCs w:val="18"/>
              </w:rPr>
              <w:t>связана</w:t>
            </w:r>
            <w:proofErr w:type="gramEnd"/>
            <w:r w:rsidRPr="007A0CE1">
              <w:rPr>
                <w:rFonts w:ascii="Arial" w:hAnsi="Arial" w:cs="Arial"/>
                <w:sz w:val="18"/>
                <w:szCs w:val="18"/>
              </w:rPr>
              <w:t xml:space="preserve"> с именем Имама Шамиля и окончанием Кавказской войны. Краеведческий музей познакомит нас с историей села и бытом его жителей. Максимального погружения в культуру можно достичь, </w:t>
            </w:r>
            <w:proofErr w:type="gramStart"/>
            <w:r w:rsidRPr="007A0CE1">
              <w:rPr>
                <w:rFonts w:ascii="Arial" w:hAnsi="Arial" w:cs="Arial"/>
                <w:sz w:val="18"/>
                <w:szCs w:val="18"/>
              </w:rPr>
              <w:t>примерив</w:t>
            </w:r>
            <w:proofErr w:type="gramEnd"/>
            <w:r w:rsidRPr="007A0CE1">
              <w:rPr>
                <w:rFonts w:ascii="Arial" w:hAnsi="Arial" w:cs="Arial"/>
                <w:sz w:val="18"/>
                <w:szCs w:val="18"/>
              </w:rPr>
              <w:t xml:space="preserve"> традиционные костюмы народов Дагестана из коллекции музея.</w:t>
            </w:r>
          </w:p>
          <w:p w:rsidR="007A0CE1" w:rsidRPr="007A0CE1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 xml:space="preserve">После насыщенного красотой природы </w:t>
            </w:r>
            <w:proofErr w:type="spellStart"/>
            <w:r w:rsidRPr="007A0CE1">
              <w:rPr>
                <w:rFonts w:ascii="Arial" w:hAnsi="Arial" w:cs="Arial"/>
                <w:sz w:val="18"/>
                <w:szCs w:val="18"/>
              </w:rPr>
              <w:t>Гунибского</w:t>
            </w:r>
            <w:proofErr w:type="spellEnd"/>
            <w:r w:rsidRPr="007A0CE1">
              <w:rPr>
                <w:rFonts w:ascii="Arial" w:hAnsi="Arial" w:cs="Arial"/>
                <w:sz w:val="18"/>
                <w:szCs w:val="18"/>
              </w:rPr>
              <w:t xml:space="preserve"> района дня, отправляемся в самый южный город России.</w:t>
            </w:r>
          </w:p>
          <w:p w:rsidR="009A455B" w:rsidRPr="004F6157" w:rsidRDefault="007A0CE1" w:rsidP="007A0CE1">
            <w:pPr>
              <w:rPr>
                <w:rFonts w:ascii="Arial" w:hAnsi="Arial" w:cs="Arial"/>
                <w:sz w:val="18"/>
                <w:szCs w:val="18"/>
              </w:rPr>
            </w:pPr>
            <w:r w:rsidRPr="007A0CE1">
              <w:rPr>
                <w:rFonts w:ascii="Arial" w:hAnsi="Arial" w:cs="Arial"/>
                <w:sz w:val="18"/>
                <w:szCs w:val="18"/>
              </w:rPr>
              <w:t>Размещение в гостинице в г. Дербент.</w:t>
            </w:r>
          </w:p>
        </w:tc>
      </w:tr>
      <w:tr w:rsidR="007A0CE1" w:rsidRPr="00107EDD" w:rsidTr="0050782E">
        <w:trPr>
          <w:trHeight w:val="324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4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5C5567" w:rsidP="00626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567">
              <w:rPr>
                <w:rFonts w:ascii="Arial" w:hAnsi="Arial" w:cs="Arial"/>
                <w:b/>
                <w:sz w:val="18"/>
                <w:szCs w:val="18"/>
              </w:rPr>
              <w:t>Южный Дагестан: Лунь-Хучни</w:t>
            </w:r>
          </w:p>
        </w:tc>
      </w:tr>
      <w:tr w:rsidR="007A0CE1" w:rsidRPr="00107EDD" w:rsidTr="0050782E">
        <w:trPr>
          <w:trHeight w:val="1090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Сегодня вам предстоит исследовать </w:t>
            </w:r>
            <w:r w:rsidRPr="005C5567">
              <w:rPr>
                <w:rFonts w:ascii="Arial" w:hAnsi="Arial" w:cs="Arial"/>
                <w:b/>
                <w:sz w:val="18"/>
                <w:szCs w:val="18"/>
              </w:rPr>
              <w:t>Южный Дагестан</w:t>
            </w:r>
            <w:r w:rsidRPr="005C5567">
              <w:rPr>
                <w:rFonts w:ascii="Arial" w:hAnsi="Arial" w:cs="Arial"/>
                <w:sz w:val="18"/>
                <w:szCs w:val="18"/>
              </w:rPr>
              <w:t>, где вы познакомитесь с бытом и традициями табасаранского народа.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Первая остановка будет у </w:t>
            </w:r>
            <w:proofErr w:type="spellStart"/>
            <w:r w:rsidRPr="005C5567">
              <w:rPr>
                <w:rFonts w:ascii="Arial" w:hAnsi="Arial" w:cs="Arial"/>
                <w:b/>
                <w:sz w:val="18"/>
                <w:szCs w:val="18"/>
              </w:rPr>
              <w:t>экраноплана</w:t>
            </w:r>
            <w:proofErr w:type="spellEnd"/>
            <w:r w:rsidRPr="005C5567">
              <w:rPr>
                <w:rFonts w:ascii="Arial" w:hAnsi="Arial" w:cs="Arial"/>
                <w:b/>
                <w:sz w:val="18"/>
                <w:szCs w:val="18"/>
              </w:rPr>
              <w:t xml:space="preserve"> «Лунь»</w:t>
            </w:r>
            <w:r w:rsidRPr="005C5567">
              <w:rPr>
                <w:rFonts w:ascii="Arial" w:hAnsi="Arial" w:cs="Arial"/>
                <w:sz w:val="18"/>
                <w:szCs w:val="18"/>
              </w:rPr>
              <w:t xml:space="preserve">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он ждёт дня, когда гордо расправит крылья в центре строящегося парка Патриот.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Далее вас ждет переезд в </w:t>
            </w:r>
            <w:r w:rsidRPr="005C5567">
              <w:rPr>
                <w:rFonts w:ascii="Arial" w:hAnsi="Arial" w:cs="Arial"/>
                <w:b/>
                <w:sz w:val="18"/>
                <w:szCs w:val="18"/>
              </w:rPr>
              <w:t>Хучни</w:t>
            </w:r>
            <w:r w:rsidRPr="005C5567">
              <w:rPr>
                <w:rFonts w:ascii="Arial" w:hAnsi="Arial" w:cs="Arial"/>
                <w:sz w:val="18"/>
                <w:szCs w:val="18"/>
              </w:rPr>
              <w:t xml:space="preserve"> — центр Табасаранского района и осмотр его достопримечательностей. Это крепость</w:t>
            </w:r>
            <w:proofErr w:type="gramStart"/>
            <w:r w:rsidRPr="005C5567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  <w:r w:rsidRPr="005C5567">
              <w:rPr>
                <w:rFonts w:ascii="Arial" w:hAnsi="Arial" w:cs="Arial"/>
                <w:sz w:val="18"/>
                <w:szCs w:val="18"/>
              </w:rPr>
              <w:t xml:space="preserve">еми братьев и одной сестры, которая как символ героического прошлого народа возвышается над селом. И небольшой, но живописный </w:t>
            </w:r>
            <w:proofErr w:type="spellStart"/>
            <w:r w:rsidRPr="005C5567">
              <w:rPr>
                <w:rFonts w:ascii="Arial" w:hAnsi="Arial" w:cs="Arial"/>
                <w:sz w:val="18"/>
                <w:szCs w:val="18"/>
              </w:rPr>
              <w:t>Ханагский</w:t>
            </w:r>
            <w:proofErr w:type="spellEnd"/>
            <w:r w:rsidRPr="005C5567">
              <w:rPr>
                <w:rFonts w:ascii="Arial" w:hAnsi="Arial" w:cs="Arial"/>
                <w:sz w:val="18"/>
                <w:szCs w:val="18"/>
              </w:rPr>
              <w:t xml:space="preserve"> водопад, у подножия которого любят отдыхать местные жители.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>После этого вы заглянете на обед в Этно-комплекс. Здесь вы сможете поучаствовать в мастер-классе себя по приготовлению традиционного чуду и ковроткачестве.</w:t>
            </w:r>
          </w:p>
          <w:p w:rsidR="007A0CE1" w:rsidRPr="004F615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>Возвращение в гостиницу.</w:t>
            </w:r>
          </w:p>
        </w:tc>
      </w:tr>
      <w:tr w:rsidR="007A0CE1" w:rsidRPr="00107EDD" w:rsidTr="0050782E">
        <w:trPr>
          <w:trHeight w:val="443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5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5C5567" w:rsidP="00626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567">
              <w:rPr>
                <w:rFonts w:ascii="Arial" w:hAnsi="Arial" w:cs="Arial"/>
                <w:b/>
                <w:sz w:val="18"/>
                <w:szCs w:val="18"/>
              </w:rPr>
              <w:t>Дербен</w:t>
            </w:r>
            <w:proofErr w:type="gramStart"/>
            <w:r w:rsidRPr="005C5567">
              <w:rPr>
                <w:rFonts w:ascii="Arial" w:hAnsi="Arial" w:cs="Arial"/>
                <w:b/>
                <w:sz w:val="18"/>
                <w:szCs w:val="18"/>
              </w:rPr>
              <w:t>т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gramEnd"/>
            <w:r w:rsidRPr="005C5567">
              <w:rPr>
                <w:rFonts w:ascii="Arial" w:hAnsi="Arial" w:cs="Arial"/>
                <w:b/>
                <w:sz w:val="18"/>
                <w:szCs w:val="18"/>
              </w:rPr>
              <w:t xml:space="preserve"> Нарын-Кала</w:t>
            </w:r>
          </w:p>
        </w:tc>
      </w:tr>
      <w:tr w:rsidR="007A0CE1" w:rsidRPr="00107EDD" w:rsidTr="0050782E">
        <w:trPr>
          <w:trHeight w:val="1090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>Завтрак в отеле. Освобождение номеров.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Последний день нашего тура проведем в </w:t>
            </w:r>
            <w:r w:rsidRPr="005C5567">
              <w:rPr>
                <w:rFonts w:ascii="Arial" w:hAnsi="Arial" w:cs="Arial"/>
                <w:b/>
                <w:sz w:val="18"/>
                <w:szCs w:val="18"/>
              </w:rPr>
              <w:t>Дербенте</w:t>
            </w:r>
            <w:r w:rsidRPr="005C5567">
              <w:rPr>
                <w:rFonts w:ascii="Arial" w:hAnsi="Arial" w:cs="Arial"/>
                <w:sz w:val="18"/>
                <w:szCs w:val="18"/>
              </w:rPr>
              <w:t xml:space="preserve"> — самом южном и самом древнем городе России.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Посещение цитадели </w:t>
            </w:r>
            <w:proofErr w:type="gramStart"/>
            <w:r w:rsidRPr="005C5567">
              <w:rPr>
                <w:rFonts w:ascii="Arial" w:hAnsi="Arial" w:cs="Arial"/>
                <w:b/>
                <w:sz w:val="18"/>
                <w:szCs w:val="18"/>
              </w:rPr>
              <w:t>Нарын-Кала</w:t>
            </w:r>
            <w:proofErr w:type="gramEnd"/>
            <w:r w:rsidRPr="005C5567">
              <w:rPr>
                <w:rFonts w:ascii="Arial" w:hAnsi="Arial" w:cs="Arial"/>
                <w:sz w:val="18"/>
                <w:szCs w:val="18"/>
              </w:rPr>
      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Нас ждет прогулка по улицам Старого города и посещение </w:t>
            </w:r>
            <w:r w:rsidRPr="005C5567">
              <w:rPr>
                <w:rFonts w:ascii="Arial" w:hAnsi="Arial" w:cs="Arial"/>
                <w:b/>
                <w:sz w:val="18"/>
                <w:szCs w:val="18"/>
              </w:rPr>
              <w:t>Джума мечети</w:t>
            </w:r>
            <w:r w:rsidRPr="005C5567">
              <w:rPr>
                <w:rFonts w:ascii="Arial" w:hAnsi="Arial" w:cs="Arial"/>
                <w:sz w:val="18"/>
                <w:szCs w:val="18"/>
              </w:rPr>
              <w:t>, построенной в 733 году. Окунемся в культуру южных народов Дагестана и почувствуем восточный колорит Дербента.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>Сувенирный магазин, включенный в программу, позволит Вам приобрести подарки для себя и близких на память о Дагестане. Здесь представлены традиционные ремесла народов, чай и сладости.</w:t>
            </w:r>
          </w:p>
          <w:p w:rsidR="005C5567" w:rsidRP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Завершаем наше путешествие </w:t>
            </w:r>
            <w:r w:rsidRPr="005C5567">
              <w:rPr>
                <w:rFonts w:ascii="Arial" w:hAnsi="Arial" w:cs="Arial"/>
                <w:b/>
                <w:sz w:val="18"/>
                <w:szCs w:val="18"/>
              </w:rPr>
              <w:t xml:space="preserve">застольем в </w:t>
            </w:r>
            <w:proofErr w:type="spellStart"/>
            <w:r w:rsidRPr="005C5567">
              <w:rPr>
                <w:rFonts w:ascii="Arial" w:hAnsi="Arial" w:cs="Arial"/>
                <w:b/>
                <w:sz w:val="18"/>
                <w:szCs w:val="18"/>
              </w:rPr>
              <w:t>этнодоме</w:t>
            </w:r>
            <w:proofErr w:type="spellEnd"/>
            <w:r w:rsidRPr="005C5567">
              <w:rPr>
                <w:rFonts w:ascii="Arial" w:hAnsi="Arial" w:cs="Arial"/>
                <w:sz w:val="18"/>
                <w:szCs w:val="18"/>
              </w:rPr>
              <w:t xml:space="preserve"> с блюдами южно-дагестанской кухни: </w:t>
            </w:r>
            <w:proofErr w:type="spellStart"/>
            <w:r w:rsidRPr="005C5567">
              <w:rPr>
                <w:rFonts w:ascii="Arial" w:hAnsi="Arial" w:cs="Arial"/>
                <w:sz w:val="18"/>
                <w:szCs w:val="18"/>
              </w:rPr>
              <w:t>долма</w:t>
            </w:r>
            <w:proofErr w:type="spellEnd"/>
            <w:r w:rsidRPr="005C5567">
              <w:rPr>
                <w:rFonts w:ascii="Arial" w:hAnsi="Arial" w:cs="Arial"/>
                <w:sz w:val="18"/>
                <w:szCs w:val="18"/>
              </w:rPr>
              <w:t>, шах-плов, чуду и чаепитие.</w:t>
            </w:r>
          </w:p>
          <w:p w:rsidR="005C556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 xml:space="preserve">Групповой трансфер в аэропорт и ж/д вокзал Махачкалы по отъезду. </w:t>
            </w:r>
          </w:p>
          <w:p w:rsidR="007A0CE1" w:rsidRPr="004F6157" w:rsidRDefault="005C5567" w:rsidP="005C5567">
            <w:pPr>
              <w:rPr>
                <w:rFonts w:ascii="Arial" w:hAnsi="Arial" w:cs="Arial"/>
                <w:sz w:val="18"/>
                <w:szCs w:val="18"/>
              </w:rPr>
            </w:pPr>
            <w:r w:rsidRPr="005C5567">
              <w:rPr>
                <w:rFonts w:ascii="Arial" w:hAnsi="Arial" w:cs="Arial"/>
                <w:sz w:val="18"/>
                <w:szCs w:val="18"/>
              </w:rPr>
              <w:t>Рекомендуемое время вылета – после 18:00.</w:t>
            </w:r>
          </w:p>
        </w:tc>
      </w:tr>
    </w:tbl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AF6AF6" w:rsidRPr="00580261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FF0000"/>
          <w:sz w:val="16"/>
          <w:lang w:eastAsia="ru-RU"/>
        </w:rPr>
      </w:pPr>
      <w:r w:rsidRPr="00580261">
        <w:rPr>
          <w:rFonts w:ascii="Arial" w:hAnsi="Arial" w:cs="Arial"/>
          <w:b/>
          <w:color w:val="FF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W w:w="9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2914"/>
        <w:gridCol w:w="2126"/>
      </w:tblGrid>
      <w:tr w:rsidR="0018038A" w:rsidRPr="0018038A" w:rsidTr="007A1D01">
        <w:trPr>
          <w:trHeight w:val="33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Стоимость</w:t>
            </w:r>
            <w:r w:rsidR="007A1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на 1-го человека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 действие цены</w:t>
            </w:r>
          </w:p>
        </w:tc>
      </w:tr>
      <w:tr w:rsidR="0018038A" w:rsidRPr="0018038A" w:rsidTr="007A1D01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40 000</w:t>
            </w:r>
          </w:p>
        </w:tc>
        <w:tc>
          <w:tcPr>
            <w:tcW w:w="21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038A" w:rsidRPr="0018038A" w:rsidRDefault="006936C3" w:rsidP="00EB45EF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05.04.2025-17.10.2025</w:t>
            </w:r>
          </w:p>
          <w:p w:rsidR="0018038A" w:rsidRPr="0018038A" w:rsidRDefault="0018038A" w:rsidP="00EB45EF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8038A" w:rsidRPr="0018038A" w:rsidTr="007A1D01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52 000</w:t>
            </w:r>
          </w:p>
        </w:tc>
        <w:tc>
          <w:tcPr>
            <w:tcW w:w="212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038A" w:rsidRPr="0018038A" w:rsidRDefault="0018038A" w:rsidP="00EB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8038A" w:rsidRPr="0018038A" w:rsidTr="007A1D01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36 000</w:t>
            </w:r>
          </w:p>
        </w:tc>
        <w:tc>
          <w:tcPr>
            <w:tcW w:w="212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038A" w:rsidRPr="0018038A" w:rsidRDefault="0018038A" w:rsidP="00EB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8038A" w:rsidRPr="0018038A" w:rsidTr="007A1D01">
        <w:trPr>
          <w:trHeight w:val="33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303016" w:rsidP="00180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="0018038A"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18038A"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21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038A" w:rsidRDefault="00303016" w:rsidP="00EB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24.02</w:t>
            </w:r>
            <w:r w:rsidR="0018038A"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.202</w:t>
            </w:r>
            <w:r w:rsidR="00530D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5-04.04.2025</w:t>
            </w:r>
          </w:p>
          <w:p w:rsidR="00530DDE" w:rsidRPr="0018038A" w:rsidRDefault="00530DDE" w:rsidP="00EB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20.10.2025-28.11.2025</w:t>
            </w:r>
          </w:p>
        </w:tc>
      </w:tr>
      <w:tr w:rsidR="0018038A" w:rsidRPr="0018038A" w:rsidTr="007A1D01">
        <w:trPr>
          <w:trHeight w:val="33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303016" w:rsidP="00180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="0018038A"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8 000</w:t>
            </w:r>
          </w:p>
        </w:tc>
        <w:tc>
          <w:tcPr>
            <w:tcW w:w="212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8038A" w:rsidRPr="0018038A" w:rsidTr="007A1D01">
        <w:trPr>
          <w:trHeight w:val="33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303016" w:rsidP="00180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32 4</w:t>
            </w:r>
            <w:r w:rsidR="0018038A" w:rsidRPr="00180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12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18038A" w:rsidRPr="0018038A" w:rsidRDefault="0018038A" w:rsidP="001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3016" w:rsidRDefault="00303016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Дополнительные услуги: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двухместном размещении — 6 000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одноместном размещении — 5 500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трехместном размещении — 7 000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</w:t>
      </w:r>
      <w:proofErr w:type="gramStart"/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 до Махачкалы и обратно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Внимание! В связи с погодными условиями в целях безопасности Туроператор оставляет за собой право  изменить экскурсионную программу.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включено:</w:t>
      </w: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транспортное обслуживание по программе</w:t>
      </w: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экскурсионное обслуживание по программе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проживание по схеме: 2 ночи в горах, 2 ночи в Дербенте</w:t>
      </w: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двухразовое питание: завтраки при отелях и обеды по программе</w:t>
      </w: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входные билеты в музеи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не включено: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катание на катере </w:t>
      </w:r>
      <w:r w:rsidR="00CA3D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каньону (от 7</w:t>
      </w: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00)</w:t>
      </w:r>
    </w:p>
    <w:p w:rsidR="0018038A" w:rsidRPr="0018038A" w:rsidRDefault="0018038A" w:rsidP="001803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входные билеты в комплекс пещер </w:t>
      </w:r>
      <w:proofErr w:type="spellStart"/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Нохъо</w:t>
      </w:r>
      <w:proofErr w:type="spellEnd"/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(500р)</w:t>
      </w:r>
    </w:p>
    <w:p w:rsidR="00CA3DE0" w:rsidRDefault="0018038A" w:rsidP="00CA3D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ави</w:t>
      </w:r>
      <w:proofErr w:type="gramStart"/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180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билеты</w:t>
      </w:r>
    </w:p>
    <w:p w:rsidR="00E0439C" w:rsidRPr="00E0439C" w:rsidRDefault="00E0439C" w:rsidP="00E04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43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ужины</w:t>
      </w:r>
    </w:p>
    <w:p w:rsidR="00E0439C" w:rsidRPr="00E0439C" w:rsidRDefault="00E0439C" w:rsidP="00E04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043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сувениры и другие личные покупки</w:t>
      </w:r>
    </w:p>
    <w:p w:rsidR="00CA3DE0" w:rsidRDefault="00CA3DE0" w:rsidP="00CA3D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0439C" w:rsidRPr="00CA3DE0" w:rsidRDefault="00E0439C" w:rsidP="00CA3D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2F59A0" w:rsidRDefault="002F59A0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2F59A0" w:rsidRDefault="002F59A0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2F59A0" w:rsidRDefault="002F59A0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2F59A0" w:rsidRDefault="002F59A0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395072" w:rsidRPr="00395072" w:rsidRDefault="00395072" w:rsidP="0039507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F59A0" w:rsidTr="00E0439C">
        <w:trPr>
          <w:trHeight w:val="125"/>
        </w:trPr>
        <w:tc>
          <w:tcPr>
            <w:tcW w:w="9571" w:type="dxa"/>
            <w:gridSpan w:val="6"/>
          </w:tcPr>
          <w:p w:rsidR="002F59A0" w:rsidRPr="002F59A0" w:rsidRDefault="002F59A0" w:rsidP="002F59A0">
            <w:pPr>
              <w:spacing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Заезды на сезон 2025 (по понедельникам)</w:t>
            </w: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Февраль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24.02-28.02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Март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10.03-14.03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24.03-28.03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31.03-04.04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Апрель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07.04-11.04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14.04-18.04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21.04-25.04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28.04-02.05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Май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05.05-09.05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12.05-16.05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19.05-23.05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26.05-30.05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Июнь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02.06-06.06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09.06-13.06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16.06-20.06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23.06-27.06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30.06-04.07</w:t>
            </w: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07.07-11.07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14.07-18.07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21.07-25.07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28.07-01.08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04.08-08.08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11.08-15.08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18.08-22.08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25.08-29.08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Сентябрь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01.09-05.09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08.09-12.09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15.09-19.07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22.09-26.09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29.09-03.10</w:t>
            </w: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Октябрь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06.10-10.10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13.10-17.10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20.10-24.10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27.10-31.10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59A0" w:rsidTr="002F59A0"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b/>
                <w:sz w:val="18"/>
                <w:szCs w:val="18"/>
              </w:rPr>
              <w:t>Ноябрь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03.11-07.11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10.11-14.11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17.11-21.11</w:t>
            </w:r>
          </w:p>
        </w:tc>
        <w:tc>
          <w:tcPr>
            <w:tcW w:w="1595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9A0">
              <w:rPr>
                <w:rFonts w:ascii="Arial" w:eastAsia="Times New Roman" w:hAnsi="Arial" w:cs="Arial"/>
                <w:sz w:val="18"/>
                <w:szCs w:val="18"/>
              </w:rPr>
              <w:t>24.11-28.11</w:t>
            </w:r>
          </w:p>
        </w:tc>
        <w:tc>
          <w:tcPr>
            <w:tcW w:w="1596" w:type="dxa"/>
          </w:tcPr>
          <w:p w:rsidR="002F59A0" w:rsidRPr="002F59A0" w:rsidRDefault="002F59A0" w:rsidP="002F59A0">
            <w:pPr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94E41" w:rsidRDefault="00494E41" w:rsidP="00782545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sectPr w:rsidR="00494E41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9C" w:rsidRDefault="00E0439C" w:rsidP="00782545">
      <w:pPr>
        <w:spacing w:after="0" w:line="240" w:lineRule="auto"/>
      </w:pPr>
      <w:r>
        <w:separator/>
      </w:r>
    </w:p>
  </w:endnote>
  <w:endnote w:type="continuationSeparator" w:id="0">
    <w:p w:rsidR="00E0439C" w:rsidRDefault="00E0439C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E0439C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E0439C" w:rsidRPr="00C56660" w:rsidRDefault="00E0439C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E0439C" w:rsidRPr="00CA6116" w:rsidRDefault="00E0439C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E0439C" w:rsidRDefault="009D2DCF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E0439C" w:rsidRPr="00CA6116">
              <w:rPr>
                <w:color w:val="244061"/>
                <w:lang w:val="en-US"/>
              </w:rPr>
              <w:t>info</w:t>
            </w:r>
            <w:r w:rsidR="00E0439C" w:rsidRPr="00FB5CAC">
              <w:rPr>
                <w:color w:val="244061"/>
              </w:rPr>
              <w:t>@</w:t>
            </w:r>
            <w:r w:rsidR="00E0439C" w:rsidRPr="00CA6116">
              <w:rPr>
                <w:color w:val="244061"/>
                <w:lang w:val="en-US"/>
              </w:rPr>
              <w:t>selena</w:t>
            </w:r>
            <w:r w:rsidR="00E0439C" w:rsidRPr="00FB5CAC">
              <w:rPr>
                <w:color w:val="244061"/>
              </w:rPr>
              <w:t>-</w:t>
            </w:r>
            <w:r w:rsidR="00E0439C" w:rsidRPr="00CA6116">
              <w:rPr>
                <w:color w:val="244061"/>
                <w:lang w:val="en-US"/>
              </w:rPr>
              <w:t>travel</w:t>
            </w:r>
            <w:r w:rsidR="00E0439C" w:rsidRPr="00FB5CAC">
              <w:rPr>
                <w:color w:val="244061"/>
              </w:rPr>
              <w:t>.</w:t>
            </w:r>
            <w:r w:rsidR="00E0439C" w:rsidRPr="00CA6116">
              <w:rPr>
                <w:color w:val="244061"/>
                <w:lang w:val="en-US"/>
              </w:rPr>
              <w:t>ru</w:t>
            </w:r>
          </w:hyperlink>
          <w:r w:rsidR="00E0439C" w:rsidRPr="00FB5CAC">
            <w:rPr>
              <w:color w:val="244061"/>
            </w:rPr>
            <w:t xml:space="preserve"> | </w:t>
          </w:r>
          <w:hyperlink r:id="rId2" w:history="1">
            <w:r w:rsidR="00E0439C" w:rsidRPr="00CA6116">
              <w:rPr>
                <w:color w:val="244061"/>
                <w:lang w:val="en-US"/>
              </w:rPr>
              <w:t>www</w:t>
            </w:r>
            <w:r w:rsidR="00E0439C" w:rsidRPr="00FB5CAC">
              <w:rPr>
                <w:color w:val="244061"/>
              </w:rPr>
              <w:t>.</w:t>
            </w:r>
            <w:r w:rsidR="00E0439C" w:rsidRPr="00CA6116">
              <w:rPr>
                <w:color w:val="244061"/>
                <w:lang w:val="en-US"/>
              </w:rPr>
              <w:t>selena</w:t>
            </w:r>
            <w:r w:rsidR="00E0439C" w:rsidRPr="00FB5CAC">
              <w:rPr>
                <w:color w:val="244061"/>
              </w:rPr>
              <w:t>-</w:t>
            </w:r>
            <w:r w:rsidR="00E0439C" w:rsidRPr="00CA6116">
              <w:rPr>
                <w:color w:val="244061"/>
                <w:lang w:val="en-US"/>
              </w:rPr>
              <w:t>travel</w:t>
            </w:r>
            <w:r w:rsidR="00E0439C" w:rsidRPr="00FB5CAC">
              <w:rPr>
                <w:color w:val="244061"/>
              </w:rPr>
              <w:t>.</w:t>
            </w:r>
            <w:proofErr w:type="spellStart"/>
            <w:r w:rsidR="00E0439C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E0439C" w:rsidRDefault="00E0439C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E0439C" w:rsidRDefault="00E0439C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18415</wp:posOffset>
                </wp:positionV>
                <wp:extent cx="405765" cy="405765"/>
                <wp:effectExtent l="0" t="0" r="0" b="0"/>
                <wp:wrapNone/>
                <wp:docPr id="4" name="Рисунок 4" descr="986-9860348_o-software-est-disponvel-para-android-blackberry-whatsa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86-9860348_o-software-est-disponvel-para-android-blackberry-whatsa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476885" cy="405765"/>
                <wp:effectExtent l="0" t="0" r="0" b="0"/>
                <wp:wrapNone/>
                <wp:docPr id="3" name="Рисунок 3" descr="telegram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egra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0439C" w:rsidRDefault="00E0439C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E0439C" w:rsidRDefault="00E0439C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E0439C" w:rsidRPr="00AB6693" w:rsidRDefault="00E0439C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</w:p>
      </w:tc>
    </w:tr>
  </w:tbl>
  <w:p w:rsidR="00E0439C" w:rsidRDefault="00E043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9C" w:rsidRDefault="00E0439C" w:rsidP="00782545">
      <w:pPr>
        <w:spacing w:after="0" w:line="240" w:lineRule="auto"/>
      </w:pPr>
      <w:r>
        <w:separator/>
      </w:r>
    </w:p>
  </w:footnote>
  <w:footnote w:type="continuationSeparator" w:id="0">
    <w:p w:rsidR="00E0439C" w:rsidRDefault="00E0439C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358"/>
    <w:multiLevelType w:val="hybridMultilevel"/>
    <w:tmpl w:val="A4F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4057A4"/>
    <w:multiLevelType w:val="hybridMultilevel"/>
    <w:tmpl w:val="0B4CB826"/>
    <w:lvl w:ilvl="0" w:tplc="36F248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09524A"/>
    <w:rsid w:val="000B56D4"/>
    <w:rsid w:val="000F4759"/>
    <w:rsid w:val="00107EDD"/>
    <w:rsid w:val="0011260D"/>
    <w:rsid w:val="00134B28"/>
    <w:rsid w:val="00135A46"/>
    <w:rsid w:val="00145442"/>
    <w:rsid w:val="00146FA9"/>
    <w:rsid w:val="0018038A"/>
    <w:rsid w:val="001A278C"/>
    <w:rsid w:val="001B0CDF"/>
    <w:rsid w:val="001B705D"/>
    <w:rsid w:val="001E3FBB"/>
    <w:rsid w:val="00235A31"/>
    <w:rsid w:val="00237426"/>
    <w:rsid w:val="0024704E"/>
    <w:rsid w:val="00247460"/>
    <w:rsid w:val="00250FD3"/>
    <w:rsid w:val="002A5D90"/>
    <w:rsid w:val="002F0AE8"/>
    <w:rsid w:val="002F59A0"/>
    <w:rsid w:val="00303016"/>
    <w:rsid w:val="0032332D"/>
    <w:rsid w:val="003272C5"/>
    <w:rsid w:val="00395072"/>
    <w:rsid w:val="003A7A84"/>
    <w:rsid w:val="003E557A"/>
    <w:rsid w:val="00406F00"/>
    <w:rsid w:val="004072F8"/>
    <w:rsid w:val="004202D2"/>
    <w:rsid w:val="00422D5A"/>
    <w:rsid w:val="004573D5"/>
    <w:rsid w:val="0045759D"/>
    <w:rsid w:val="00494E41"/>
    <w:rsid w:val="004B3CD9"/>
    <w:rsid w:val="004C1155"/>
    <w:rsid w:val="004C515A"/>
    <w:rsid w:val="004C59DB"/>
    <w:rsid w:val="004F0DDA"/>
    <w:rsid w:val="004F5157"/>
    <w:rsid w:val="004F6157"/>
    <w:rsid w:val="0050782E"/>
    <w:rsid w:val="00530DDE"/>
    <w:rsid w:val="00542B25"/>
    <w:rsid w:val="00547CAC"/>
    <w:rsid w:val="00580261"/>
    <w:rsid w:val="005C5567"/>
    <w:rsid w:val="005D7FB0"/>
    <w:rsid w:val="005F2997"/>
    <w:rsid w:val="00600DD1"/>
    <w:rsid w:val="00603852"/>
    <w:rsid w:val="00607696"/>
    <w:rsid w:val="00626223"/>
    <w:rsid w:val="0067246A"/>
    <w:rsid w:val="006936C3"/>
    <w:rsid w:val="006C49EC"/>
    <w:rsid w:val="00700701"/>
    <w:rsid w:val="00733CFC"/>
    <w:rsid w:val="00747B10"/>
    <w:rsid w:val="00756D22"/>
    <w:rsid w:val="007604D4"/>
    <w:rsid w:val="00761360"/>
    <w:rsid w:val="00774928"/>
    <w:rsid w:val="007817FE"/>
    <w:rsid w:val="00782545"/>
    <w:rsid w:val="007A0CE1"/>
    <w:rsid w:val="007A1D01"/>
    <w:rsid w:val="008505DE"/>
    <w:rsid w:val="0085592E"/>
    <w:rsid w:val="008617A7"/>
    <w:rsid w:val="009A455B"/>
    <w:rsid w:val="009D067F"/>
    <w:rsid w:val="009E28FE"/>
    <w:rsid w:val="00A20EC5"/>
    <w:rsid w:val="00A41ED5"/>
    <w:rsid w:val="00AE3EC4"/>
    <w:rsid w:val="00AF6AF6"/>
    <w:rsid w:val="00B14CB2"/>
    <w:rsid w:val="00B3710F"/>
    <w:rsid w:val="00BC136E"/>
    <w:rsid w:val="00BD52B3"/>
    <w:rsid w:val="00BD5F1A"/>
    <w:rsid w:val="00C04AB8"/>
    <w:rsid w:val="00C1299F"/>
    <w:rsid w:val="00C358C3"/>
    <w:rsid w:val="00C55688"/>
    <w:rsid w:val="00C56660"/>
    <w:rsid w:val="00C968CD"/>
    <w:rsid w:val="00CA3DE0"/>
    <w:rsid w:val="00CB6BEA"/>
    <w:rsid w:val="00CD462E"/>
    <w:rsid w:val="00CE04A0"/>
    <w:rsid w:val="00D00BCE"/>
    <w:rsid w:val="00D1472E"/>
    <w:rsid w:val="00D21C52"/>
    <w:rsid w:val="00D30B7D"/>
    <w:rsid w:val="00D74F4D"/>
    <w:rsid w:val="00D83772"/>
    <w:rsid w:val="00DC1384"/>
    <w:rsid w:val="00E01716"/>
    <w:rsid w:val="00E0439C"/>
    <w:rsid w:val="00E71B5B"/>
    <w:rsid w:val="00EB45EF"/>
    <w:rsid w:val="00EB58C8"/>
    <w:rsid w:val="00EB6976"/>
    <w:rsid w:val="00ED4E87"/>
    <w:rsid w:val="00ED67BF"/>
    <w:rsid w:val="00EE79B2"/>
    <w:rsid w:val="00EF1AC3"/>
    <w:rsid w:val="00F23398"/>
    <w:rsid w:val="00F3183D"/>
    <w:rsid w:val="00F66B90"/>
    <w:rsid w:val="00F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4723-AC33-4217-88D9-45C493B7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Selena-112</cp:lastModifiedBy>
  <cp:revision>11</cp:revision>
  <cp:lastPrinted>2025-02-03T11:41:00Z</cp:lastPrinted>
  <dcterms:created xsi:type="dcterms:W3CDTF">2024-02-05T11:16:00Z</dcterms:created>
  <dcterms:modified xsi:type="dcterms:W3CDTF">2025-02-03T11:41:00Z</dcterms:modified>
</cp:coreProperties>
</file>