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1F5092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2E8FD3B" wp14:editId="4F47963A">
            <wp:simplePos x="0" y="0"/>
            <wp:positionH relativeFrom="column">
              <wp:posOffset>283845</wp:posOffset>
            </wp:positionH>
            <wp:positionV relativeFrom="paragraph">
              <wp:posOffset>-236220</wp:posOffset>
            </wp:positionV>
            <wp:extent cx="2988310" cy="22002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BC1CEA9" wp14:editId="1521F60D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E97771" w:rsidRDefault="00E9777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 w:rsidRPr="00E97771">
        <w:rPr>
          <w:rFonts w:ascii="Arial" w:hAnsi="Arial" w:cs="Arial"/>
          <w:b/>
          <w:sz w:val="24"/>
          <w:szCs w:val="38"/>
        </w:rPr>
        <w:t>ОТ ДРЕВНЕЙ ГРЕЦИИ ДО РЕНЕССАНСА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BE37C5">
        <w:rPr>
          <w:rFonts w:ascii="Arial" w:hAnsi="Arial" w:cs="Arial"/>
          <w:b/>
          <w:color w:val="C00000"/>
          <w:sz w:val="28"/>
        </w:rPr>
        <w:t>2</w:t>
      </w:r>
      <w:r w:rsidR="008707F2">
        <w:rPr>
          <w:rFonts w:ascii="Arial" w:hAnsi="Arial" w:cs="Arial"/>
          <w:b/>
          <w:color w:val="C00000"/>
          <w:sz w:val="28"/>
        </w:rPr>
        <w:t xml:space="preserve"> </w:t>
      </w:r>
      <w:r w:rsidR="00BE37C5">
        <w:rPr>
          <w:rFonts w:ascii="Arial" w:hAnsi="Arial" w:cs="Arial"/>
          <w:b/>
          <w:color w:val="C00000"/>
          <w:sz w:val="28"/>
        </w:rPr>
        <w:t>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424D4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424D4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424D4">
        <w:trPr>
          <w:trHeight w:val="615"/>
        </w:trPr>
        <w:tc>
          <w:tcPr>
            <w:tcW w:w="1053" w:type="dxa"/>
          </w:tcPr>
          <w:p w:rsidR="004B3CD9" w:rsidRPr="00D424D4" w:rsidRDefault="004B3CD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D424D4" w:rsidRDefault="00D424D4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Выезд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 на комфортабельном автобусе из Краснодара от Драмтеатра (центральный вход). Переезд 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424D4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D424D4">
              <w:rPr>
                <w:rFonts w:ascii="Arial" w:hAnsi="Arial" w:cs="Arial"/>
                <w:b/>
                <w:sz w:val="18"/>
                <w:szCs w:val="18"/>
              </w:rPr>
              <w:t>. Мысхако (~160 км)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- пригород г. Новороссийска.</w:t>
            </w:r>
          </w:p>
        </w:tc>
      </w:tr>
      <w:tr w:rsidR="00D424D4" w:rsidRPr="00747B10" w:rsidTr="00D424D4">
        <w:trPr>
          <w:trHeight w:val="1970"/>
        </w:trPr>
        <w:tc>
          <w:tcPr>
            <w:tcW w:w="1053" w:type="dxa"/>
          </w:tcPr>
          <w:p w:rsidR="00D424D4" w:rsidRPr="00D424D4" w:rsidRDefault="00D424D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236" w:type="dxa"/>
          </w:tcPr>
          <w:p w:rsidR="00D424D4" w:rsidRPr="00D424D4" w:rsidRDefault="00D424D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Экскурсия на винодельню «Мысхако»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- одно из старейших винодельческих предприятий страны.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Здесь история переплетена с современными технологиями, а традиции – с новыми идеями. В Мысхако с 1869 года пишется летопись российского виноградарства и виноделия. </w:t>
            </w:r>
          </w:p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 программе экскурсии: исторический экскурс, посещение производственных цехов тихих и игристых вин, посещение исторических подвалов времен Великой О</w:t>
            </w:r>
            <w:r w:rsidR="00343277">
              <w:rPr>
                <w:rFonts w:ascii="Arial" w:hAnsi="Arial" w:cs="Arial"/>
                <w:sz w:val="18"/>
                <w:szCs w:val="18"/>
              </w:rPr>
              <w:t>течественной Войны, дегустация 8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43277">
              <w:rPr>
                <w:rFonts w:ascii="Arial" w:hAnsi="Arial" w:cs="Arial"/>
                <w:sz w:val="18"/>
                <w:szCs w:val="18"/>
              </w:rPr>
              <w:t>восемь</w:t>
            </w:r>
            <w:r w:rsidRPr="00D424D4">
              <w:rPr>
                <w:rFonts w:ascii="Arial" w:hAnsi="Arial" w:cs="Arial"/>
                <w:sz w:val="18"/>
                <w:szCs w:val="18"/>
              </w:rPr>
              <w:t>) вин, в том числе игристых и тихих</w:t>
            </w:r>
            <w:r w:rsidR="00343277">
              <w:rPr>
                <w:rFonts w:ascii="Arial" w:hAnsi="Arial" w:cs="Arial"/>
                <w:sz w:val="18"/>
                <w:szCs w:val="18"/>
              </w:rPr>
              <w:t xml:space="preserve"> и мини сет закусок</w:t>
            </w:r>
            <w:r w:rsidRPr="00D424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24D4" w:rsidRPr="00D424D4" w:rsidRDefault="00D424D4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Посещение завода позволит узнать много нового о виноделии и попробовать лучшие вина производства «Мысхако». Исторические места завода, особенности процесса производства, виноградники и подвалы, где выдерживается лучшее вино, - в «Мысхако» есть, что посмотреть!</w:t>
            </w:r>
          </w:p>
        </w:tc>
      </w:tr>
      <w:tr w:rsidR="00A136A1" w:rsidRPr="00747B10" w:rsidTr="00D424D4">
        <w:trPr>
          <w:trHeight w:val="381"/>
        </w:trPr>
        <w:tc>
          <w:tcPr>
            <w:tcW w:w="1053" w:type="dxa"/>
          </w:tcPr>
          <w:p w:rsidR="00A136A1" w:rsidRPr="00D424D4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D424D4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D424D4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D424D4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D424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D424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D424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D424D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D424D4" w:rsidRPr="00747B10" w:rsidTr="00D424D4">
        <w:trPr>
          <w:trHeight w:val="381"/>
        </w:trPr>
        <w:tc>
          <w:tcPr>
            <w:tcW w:w="1053" w:type="dxa"/>
          </w:tcPr>
          <w:p w:rsidR="00D424D4" w:rsidRPr="00D424D4" w:rsidRDefault="00D424D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424D4" w:rsidRPr="00D424D4" w:rsidRDefault="00D424D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Pr="00D424D4" w:rsidRDefault="00D424D4" w:rsidP="00A13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proofErr w:type="spellStart"/>
            <w:r w:rsidRPr="00D424D4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>абардинка</w:t>
            </w:r>
            <w:proofErr w:type="spellEnd"/>
            <w:r w:rsidRPr="00D424D4">
              <w:rPr>
                <w:rFonts w:ascii="Arial" w:hAnsi="Arial" w:cs="Arial"/>
                <w:sz w:val="18"/>
                <w:szCs w:val="18"/>
              </w:rPr>
              <w:t xml:space="preserve"> (~30 км).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Посещение «Старого парка».</w:t>
            </w:r>
          </w:p>
        </w:tc>
      </w:tr>
      <w:tr w:rsidR="00040A29" w:rsidRPr="00747B10" w:rsidTr="00D424D4">
        <w:trPr>
          <w:trHeight w:val="2889"/>
        </w:trPr>
        <w:tc>
          <w:tcPr>
            <w:tcW w:w="1053" w:type="dxa"/>
          </w:tcPr>
          <w:p w:rsidR="004B3CD9" w:rsidRPr="00D424D4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«Старый парк» первый на Черноморском побережье тематический архитектурный парк, </w:t>
            </w:r>
            <w:r w:rsidRPr="00D424D4">
              <w:rPr>
                <w:rFonts w:ascii="Arial" w:hAnsi="Arial" w:cs="Arial"/>
                <w:sz w:val="18"/>
                <w:szCs w:val="18"/>
              </w:rPr>
              <w:t>маленький уголок рая, где нет места вражде и горести, зависти и злобе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D424D4" w:rsidRPr="00D424D4" w:rsidRDefault="00D424D4" w:rsidP="00D424D4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Вековые деревья сплетаются кронами, образуя шатер, и, шелестя в вышине, навевают мысли о вечности. Тихо журчащая вода, изумрудная зелень газонов, причудливые формы экзотических растений, строгие лаконичные формы архитектурных сооружений и воздух, наполненный тонким пьянящим ароматом можжевельника - все находится во власти главного закона природы, закона красоты и гармонии.</w:t>
            </w:r>
          </w:p>
          <w:p w:rsidR="004F5157" w:rsidRDefault="00D424D4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 xml:space="preserve">Неслучайно перед входом в парк установлена фигурка совы - птицы мудрости, и высечены слова Чехова: «Если бы каждый человек на своем клочке земли сделал все, что он может, 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то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 xml:space="preserve"> как бы прекрасна была земля наша...». Именно эти слова послужили лейтмотивом для воплощения замысла и творческих поисков архитектора Александра Алексеева - совместить в одном зеленом пространстве разные «временные точки» и архитектурные стили. </w:t>
            </w:r>
            <w:r w:rsidRPr="00D424D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Здесь на площади в пол гектара нашли свое воплощение основные эпохи Мировой Культуры и Эстетики: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Античная Греция, Древний Египет, эпохи Средневековья и Ренессанса.</w:t>
            </w:r>
          </w:p>
          <w:p w:rsidR="00343277" w:rsidRDefault="00343277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3277" w:rsidRPr="006D2C6D" w:rsidRDefault="00343277" w:rsidP="00D424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*Купание в море при наличии времени.</w:t>
            </w:r>
            <w:r w:rsidR="006D2C6D" w:rsidRPr="006D2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="006D2C6D" w:rsidRPr="006D2C6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D2C6D">
              <w:rPr>
                <w:rFonts w:ascii="Arial" w:hAnsi="Arial" w:cs="Arial"/>
                <w:b/>
                <w:sz w:val="18"/>
                <w:szCs w:val="18"/>
              </w:rPr>
              <w:t xml:space="preserve"> в период с июня по сентябрь)</w:t>
            </w:r>
            <w:bookmarkStart w:id="0" w:name="_GoBack"/>
            <w:bookmarkEnd w:id="0"/>
          </w:p>
        </w:tc>
      </w:tr>
      <w:tr w:rsidR="00040A29" w:rsidRPr="00747B10" w:rsidTr="00D424D4">
        <w:trPr>
          <w:trHeight w:val="410"/>
        </w:trPr>
        <w:tc>
          <w:tcPr>
            <w:tcW w:w="1053" w:type="dxa"/>
          </w:tcPr>
          <w:p w:rsidR="004B3CD9" w:rsidRPr="00D424D4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D424D4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D424D4">
        <w:trPr>
          <w:trHeight w:val="283"/>
        </w:trPr>
        <w:tc>
          <w:tcPr>
            <w:tcW w:w="1053" w:type="dxa"/>
          </w:tcPr>
          <w:p w:rsidR="004B3CD9" w:rsidRPr="00D424D4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D424D4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Pr="00F66B90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424D4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424D4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D424D4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D424D4"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 w:rsidRPr="00D424D4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D424D4" w:rsidRPr="00D424D4" w:rsidRDefault="00D07897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4D4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424D4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424D4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="00D424D4" w:rsidRPr="00D424D4">
              <w:rPr>
                <w:rFonts w:ascii="Arial" w:hAnsi="Arial" w:cs="Arial"/>
                <w:sz w:val="16"/>
                <w:szCs w:val="16"/>
              </w:rPr>
              <w:t xml:space="preserve"> входные </w:t>
            </w:r>
          </w:p>
          <w:p w:rsidR="00D424D4" w:rsidRPr="00D424D4" w:rsidRDefault="00D424D4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D424D4">
              <w:rPr>
                <w:rFonts w:ascii="Arial" w:eastAsia="Calibri" w:hAnsi="Arial" w:cs="Arial"/>
                <w:sz w:val="16"/>
                <w:szCs w:val="16"/>
              </w:rPr>
              <w:t>Экскурсия</w:t>
            </w:r>
            <w:r w:rsidR="008707F2">
              <w:rPr>
                <w:rFonts w:ascii="Arial" w:eastAsia="Calibri" w:hAnsi="Arial" w:cs="Arial"/>
                <w:sz w:val="16"/>
                <w:szCs w:val="16"/>
              </w:rPr>
              <w:t xml:space="preserve"> на винодельню с дегустацией - 1</w:t>
            </w:r>
            <w:r w:rsidR="00343277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Pr="00D424D4">
              <w:rPr>
                <w:rFonts w:ascii="Arial" w:eastAsia="Calibri" w:hAnsi="Arial" w:cs="Arial"/>
                <w:sz w:val="16"/>
                <w:szCs w:val="16"/>
              </w:rPr>
              <w:t xml:space="preserve">0 руб. </w:t>
            </w:r>
          </w:p>
          <w:p w:rsidR="00D424D4" w:rsidRPr="00D424D4" w:rsidRDefault="00D424D4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D424D4">
              <w:rPr>
                <w:rFonts w:ascii="Arial" w:eastAsia="Calibri" w:hAnsi="Arial" w:cs="Arial"/>
                <w:sz w:val="16"/>
                <w:szCs w:val="16"/>
              </w:rPr>
              <w:t xml:space="preserve">Экскурсия без дегустации – </w:t>
            </w:r>
            <w:r w:rsidR="00343277">
              <w:rPr>
                <w:rFonts w:ascii="Arial" w:eastAsia="Calibri" w:hAnsi="Arial" w:cs="Arial"/>
                <w:sz w:val="16"/>
                <w:szCs w:val="16"/>
              </w:rPr>
              <w:t xml:space="preserve">1000 </w:t>
            </w:r>
            <w:r w:rsidRPr="00D424D4">
              <w:rPr>
                <w:rFonts w:ascii="Arial" w:eastAsia="Calibri" w:hAnsi="Arial" w:cs="Arial"/>
                <w:sz w:val="16"/>
                <w:szCs w:val="16"/>
              </w:rPr>
              <w:t xml:space="preserve"> руб.</w:t>
            </w:r>
          </w:p>
          <w:p w:rsidR="003E49E8" w:rsidRPr="00D424D4" w:rsidRDefault="00D424D4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D424D4">
              <w:rPr>
                <w:rFonts w:ascii="Arial" w:eastAsia="Calibri" w:hAnsi="Arial" w:cs="Arial"/>
                <w:sz w:val="16"/>
                <w:szCs w:val="16"/>
              </w:rPr>
              <w:t>Старый парк – 600/300 руб</w:t>
            </w:r>
            <w:r w:rsidR="00343277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D424D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D424D4" w:rsidRPr="00D424D4" w:rsidRDefault="00D424D4" w:rsidP="00D424D4">
            <w:pPr>
              <w:pStyle w:val="a7"/>
              <w:ind w:left="357" w:right="57"/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49E8" w:rsidRDefault="003E49E8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DB0A53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D424D4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D424D4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48E3716B" wp14:editId="5882F780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343277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0765C"/>
    <w:multiLevelType w:val="hybridMultilevel"/>
    <w:tmpl w:val="D21895BA"/>
    <w:lvl w:ilvl="0" w:tplc="86E6CA0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1F5092"/>
    <w:rsid w:val="00285C35"/>
    <w:rsid w:val="00343277"/>
    <w:rsid w:val="003E49E8"/>
    <w:rsid w:val="0044449E"/>
    <w:rsid w:val="004573D5"/>
    <w:rsid w:val="004B3CD9"/>
    <w:rsid w:val="004F5157"/>
    <w:rsid w:val="00533093"/>
    <w:rsid w:val="00600DD1"/>
    <w:rsid w:val="006C49EC"/>
    <w:rsid w:val="006D2C6D"/>
    <w:rsid w:val="00747B10"/>
    <w:rsid w:val="008707F2"/>
    <w:rsid w:val="00A136A1"/>
    <w:rsid w:val="00AF05E1"/>
    <w:rsid w:val="00BD52B3"/>
    <w:rsid w:val="00BE37C5"/>
    <w:rsid w:val="00C358C3"/>
    <w:rsid w:val="00C56660"/>
    <w:rsid w:val="00CB6BEA"/>
    <w:rsid w:val="00CE04A0"/>
    <w:rsid w:val="00D07897"/>
    <w:rsid w:val="00D30B7D"/>
    <w:rsid w:val="00D424D4"/>
    <w:rsid w:val="00DB0A53"/>
    <w:rsid w:val="00E46A89"/>
    <w:rsid w:val="00E97771"/>
    <w:rsid w:val="00EF1AC3"/>
    <w:rsid w:val="00F66B90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2</cp:revision>
  <cp:lastPrinted>2022-07-05T13:07:00Z</cp:lastPrinted>
  <dcterms:created xsi:type="dcterms:W3CDTF">2023-01-11T14:26:00Z</dcterms:created>
  <dcterms:modified xsi:type="dcterms:W3CDTF">2023-01-11T14:26:00Z</dcterms:modified>
</cp:coreProperties>
</file>